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27" w:rsidRPr="003A4070" w:rsidRDefault="006A5D27" w:rsidP="006A5D2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A407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A5D27" w:rsidRPr="003A4070" w:rsidRDefault="006A5D27" w:rsidP="00B362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6304" w:rsidRPr="003A4070" w:rsidRDefault="00AA6304" w:rsidP="00AA630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4070">
        <w:rPr>
          <w:rFonts w:ascii="Times New Roman" w:hAnsi="Times New Roman" w:cs="Times New Roman"/>
          <w:sz w:val="26"/>
          <w:szCs w:val="26"/>
        </w:rPr>
        <w:t>ПРОГРАММА</w:t>
      </w:r>
    </w:p>
    <w:p w:rsidR="00AA6304" w:rsidRPr="003A4070" w:rsidRDefault="00AA6304" w:rsidP="00AA630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A6304" w:rsidRPr="003A4070" w:rsidRDefault="00AA6304" w:rsidP="00AA63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4070">
        <w:rPr>
          <w:rFonts w:ascii="Times New Roman" w:hAnsi="Times New Roman" w:cs="Times New Roman"/>
          <w:b/>
          <w:sz w:val="26"/>
          <w:szCs w:val="26"/>
        </w:rPr>
        <w:t>12 ноября 2019 года, вторник</w:t>
      </w:r>
    </w:p>
    <w:p w:rsidR="00AA6304" w:rsidRPr="003A4070" w:rsidRDefault="00AA6304" w:rsidP="00AA630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6304" w:rsidRPr="003A4070" w:rsidRDefault="00AA6304" w:rsidP="00AA63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070">
        <w:rPr>
          <w:rFonts w:ascii="Times New Roman" w:hAnsi="Times New Roman" w:cs="Times New Roman"/>
          <w:b/>
          <w:sz w:val="26"/>
          <w:szCs w:val="26"/>
        </w:rPr>
        <w:t>Презентация деятельности Института государственного и муниципального управления при Правительстве Красноярского края</w:t>
      </w:r>
    </w:p>
    <w:p w:rsidR="00AA6304" w:rsidRPr="003A4070" w:rsidRDefault="00AA6304" w:rsidP="00AA630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AA6304" w:rsidRPr="003A4070" w:rsidRDefault="00AA6304" w:rsidP="00AA63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4070">
        <w:rPr>
          <w:rFonts w:ascii="Times New Roman" w:hAnsi="Times New Roman" w:cs="Times New Roman"/>
          <w:i/>
          <w:sz w:val="26"/>
          <w:szCs w:val="26"/>
        </w:rPr>
        <w:t xml:space="preserve">Место </w:t>
      </w:r>
      <w:r w:rsidR="000B1C0C" w:rsidRPr="003A4070">
        <w:rPr>
          <w:rFonts w:ascii="Times New Roman" w:hAnsi="Times New Roman" w:cs="Times New Roman"/>
          <w:i/>
          <w:sz w:val="26"/>
          <w:szCs w:val="26"/>
        </w:rPr>
        <w:t xml:space="preserve">г. Красноярск </w:t>
      </w:r>
      <w:r w:rsidRPr="003A4070">
        <w:rPr>
          <w:rFonts w:ascii="Times New Roman" w:hAnsi="Times New Roman" w:cs="Times New Roman"/>
          <w:i/>
          <w:sz w:val="26"/>
          <w:szCs w:val="26"/>
        </w:rPr>
        <w:t>ул. Горького 3к, Институт государственного и муниципального управления при Правительстве Красноярского края</w:t>
      </w:r>
    </w:p>
    <w:p w:rsidR="003A4070" w:rsidRPr="003A4070" w:rsidRDefault="003A4070" w:rsidP="00AA6304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A4070" w:rsidRPr="003A4070" w:rsidRDefault="003A4070" w:rsidP="00AA63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4070">
        <w:rPr>
          <w:rFonts w:ascii="Times New Roman" w:hAnsi="Times New Roman" w:cs="Times New Roman"/>
          <w:i/>
          <w:sz w:val="26"/>
          <w:szCs w:val="26"/>
        </w:rPr>
        <w:t xml:space="preserve">Актуальная программа </w:t>
      </w:r>
      <w:hyperlink r:id="rId5" w:history="1">
        <w:r w:rsidRPr="003A4070">
          <w:rPr>
            <w:rStyle w:val="a7"/>
            <w:rFonts w:ascii="Times New Roman" w:hAnsi="Times New Roman" w:cs="Times New Roman"/>
            <w:i/>
            <w:sz w:val="26"/>
            <w:szCs w:val="26"/>
          </w:rPr>
          <w:t>http://imr-anons.ru/smd-2019</w:t>
        </w:r>
      </w:hyperlink>
      <w:r w:rsidRPr="003A407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A6304" w:rsidRPr="003A4070" w:rsidRDefault="00AA6304" w:rsidP="00AA630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7000"/>
      </w:tblGrid>
      <w:tr w:rsidR="00AA6304" w:rsidRPr="003A4070" w:rsidTr="00B82E94">
        <w:tc>
          <w:tcPr>
            <w:tcW w:w="2039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13.00 – 15.00</w:t>
            </w:r>
          </w:p>
        </w:tc>
        <w:tc>
          <w:tcPr>
            <w:tcW w:w="7000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 w:rsidR="000B1C0C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Красноярску</w:t>
            </w:r>
          </w:p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304" w:rsidRPr="003A4070" w:rsidTr="00B82E94">
        <w:tc>
          <w:tcPr>
            <w:tcW w:w="2039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15.00 – 15.20</w:t>
            </w:r>
          </w:p>
        </w:tc>
        <w:tc>
          <w:tcPr>
            <w:tcW w:w="7000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Встреча делегаций. Приветственный кофе</w:t>
            </w:r>
          </w:p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304" w:rsidRPr="003A4070" w:rsidTr="00B82E94">
        <w:tc>
          <w:tcPr>
            <w:tcW w:w="2039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15.20 – 16.00</w:t>
            </w:r>
          </w:p>
        </w:tc>
        <w:tc>
          <w:tcPr>
            <w:tcW w:w="7000" w:type="dxa"/>
          </w:tcPr>
          <w:p w:rsidR="00AA6304" w:rsidRPr="003A4070" w:rsidRDefault="00AA6304" w:rsidP="003A4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Круглый стол для участников из регионов РФ «Поддержка и развитие местного самоуправления. Практики регионов»</w:t>
            </w:r>
          </w:p>
          <w:p w:rsidR="00AA6304" w:rsidRPr="003A4070" w:rsidRDefault="00AA630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Менщиков Алексей Анатольевич, директор ККГБУ ДПО «Институт государственного и муниципального управления при Правительстве Красноярского края», к</w:t>
            </w:r>
            <w:r w:rsidR="003A4070">
              <w:rPr>
                <w:rFonts w:ascii="Times New Roman" w:hAnsi="Times New Roman" w:cs="Times New Roman"/>
                <w:sz w:val="26"/>
                <w:szCs w:val="26"/>
              </w:rPr>
              <w:t>андидат юридических наук</w:t>
            </w:r>
          </w:p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A6304" w:rsidRPr="003A4070" w:rsidTr="00B82E94">
        <w:tc>
          <w:tcPr>
            <w:tcW w:w="2039" w:type="dxa"/>
          </w:tcPr>
          <w:p w:rsidR="00AA6304" w:rsidRPr="003A4070" w:rsidRDefault="00AA6304" w:rsidP="000B1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16.00 – 1</w:t>
            </w:r>
            <w:r w:rsidR="000B1C0C" w:rsidRPr="003A40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B1C0C" w:rsidRPr="003A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00" w:type="dxa"/>
          </w:tcPr>
          <w:p w:rsidR="000B1C0C" w:rsidRPr="003A4070" w:rsidRDefault="00AA630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Параллельные площадки «Интерактивная презентация деятельности Института</w:t>
            </w:r>
            <w:r w:rsidR="008F3F3C" w:rsidRPr="003A4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B1C0C" w:rsidRPr="003A4070" w:rsidRDefault="000B1C0C" w:rsidP="00B82E9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A6304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правово</w:t>
            </w:r>
            <w:r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="00AA6304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консалтинг</w:t>
            </w:r>
          </w:p>
          <w:p w:rsidR="000B1C0C" w:rsidRPr="003A4070" w:rsidRDefault="00B82E9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Вы </w:t>
            </w:r>
            <w:proofErr w:type="gramStart"/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узнаете</w:t>
            </w:r>
            <w:proofErr w:type="gramEnd"/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как организована и из каких услуг состоит система </w:t>
            </w:r>
            <w:r w:rsidR="000B1C0C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сопровождения деятельности органов местного самоуправления, какие ресурсы доступны для работы,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как осуществляется судебная защита ОМСУ и какие проекты реализуются совместно с ведомствами Красноярского края</w:t>
            </w:r>
          </w:p>
          <w:p w:rsidR="000B1C0C" w:rsidRPr="003A4070" w:rsidRDefault="000B1C0C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3Д-образование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A4070" w:rsidRPr="003A4070" w:rsidRDefault="00B82E9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Мы представим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A4070" w:rsidRPr="003A4070" w:rsidRDefault="003A4070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дистанционное образование представителей муниципал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ьного управления от «А» до «Я», чт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>о позволяет добиться максимального вовлечения в учебный процесс специалистов сельских поселений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2E94" w:rsidRPr="003A4070" w:rsidRDefault="003A4070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создаются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авторские программы повышения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из чего состоит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система практико-ориентированного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82E9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в Институте. </w:t>
            </w:r>
          </w:p>
          <w:p w:rsidR="00AA6304" w:rsidRPr="003A4070" w:rsidRDefault="000B1C0C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A6304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проектный офис ППМИ</w:t>
            </w:r>
          </w:p>
          <w:p w:rsidR="00B82E94" w:rsidRPr="003A4070" w:rsidRDefault="00B82E9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Раскроем какие секреты в организации работы проектного офиса позволили в 2018 году стать лучшим проектным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центром инициативного бюджетирования в России (по версии Министерства финансов РФ), как выглядит система сопровождения сельских поселений в реализации программ ППМИ, какие методические ресурсы доступны для всех.</w:t>
            </w:r>
          </w:p>
          <w:p w:rsidR="00AA6304" w:rsidRPr="003A4070" w:rsidRDefault="00AA630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304" w:rsidRPr="003A4070" w:rsidRDefault="00AA630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304" w:rsidRPr="003A4070" w:rsidTr="00B82E94">
        <w:tc>
          <w:tcPr>
            <w:tcW w:w="2039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17.00 – 18.00</w:t>
            </w:r>
          </w:p>
        </w:tc>
        <w:tc>
          <w:tcPr>
            <w:tcW w:w="7000" w:type="dxa"/>
          </w:tcPr>
          <w:p w:rsidR="00AA6304" w:rsidRPr="003A4070" w:rsidRDefault="00B82E9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Деловой ф</w:t>
            </w:r>
            <w:r w:rsidR="00AA6304" w:rsidRPr="003A4070">
              <w:rPr>
                <w:rFonts w:ascii="Times New Roman" w:hAnsi="Times New Roman" w:cs="Times New Roman"/>
                <w:sz w:val="26"/>
                <w:szCs w:val="26"/>
              </w:rPr>
              <w:t>уршет</w:t>
            </w:r>
          </w:p>
          <w:p w:rsidR="00AA6304" w:rsidRPr="003A4070" w:rsidRDefault="00AA6304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304" w:rsidRPr="003A4070" w:rsidTr="00B82E94">
        <w:tc>
          <w:tcPr>
            <w:tcW w:w="2039" w:type="dxa"/>
          </w:tcPr>
          <w:p w:rsidR="00AA6304" w:rsidRPr="003A4070" w:rsidRDefault="00AA6304" w:rsidP="00B82E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0" w:type="dxa"/>
          </w:tcPr>
          <w:p w:rsidR="000B1C0C" w:rsidRPr="003A4070" w:rsidRDefault="000B1C0C" w:rsidP="00B82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6304" w:rsidRPr="003A4070" w:rsidRDefault="00AA6304" w:rsidP="00AA63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A4070">
        <w:rPr>
          <w:rFonts w:ascii="Times New Roman" w:hAnsi="Times New Roman" w:cs="Times New Roman"/>
          <w:b/>
          <w:sz w:val="26"/>
          <w:szCs w:val="26"/>
        </w:rPr>
        <w:t xml:space="preserve">13 ноября 2019 года, среда </w:t>
      </w:r>
    </w:p>
    <w:p w:rsidR="00AA6304" w:rsidRPr="003A4070" w:rsidRDefault="00AA6304" w:rsidP="00B36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6802" w:rsidRPr="003A4070" w:rsidRDefault="00686802" w:rsidP="00B362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070">
        <w:rPr>
          <w:rFonts w:ascii="Times New Roman" w:hAnsi="Times New Roman" w:cs="Times New Roman"/>
          <w:b/>
          <w:sz w:val="26"/>
          <w:szCs w:val="26"/>
        </w:rPr>
        <w:t>СИБИРСКИЙ МУНИЦИПАЛЬНЫЙ ДИАЛОГ</w:t>
      </w:r>
      <w:r w:rsidR="003A4070">
        <w:rPr>
          <w:rFonts w:ascii="Times New Roman" w:hAnsi="Times New Roman" w:cs="Times New Roman"/>
          <w:b/>
          <w:sz w:val="26"/>
          <w:szCs w:val="26"/>
          <w:lang w:val="en-US"/>
        </w:rPr>
        <w:t>’</w:t>
      </w:r>
      <w:r w:rsidR="003618F2" w:rsidRPr="003A4070">
        <w:rPr>
          <w:rFonts w:ascii="Times New Roman" w:hAnsi="Times New Roman" w:cs="Times New Roman"/>
          <w:b/>
          <w:sz w:val="26"/>
          <w:szCs w:val="26"/>
        </w:rPr>
        <w:t>2019</w:t>
      </w:r>
    </w:p>
    <w:p w:rsidR="00686802" w:rsidRPr="003A4070" w:rsidRDefault="000B1C0C" w:rsidP="00B362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4070">
        <w:rPr>
          <w:rFonts w:ascii="Times New Roman" w:hAnsi="Times New Roman" w:cs="Times New Roman"/>
          <w:sz w:val="26"/>
          <w:szCs w:val="26"/>
        </w:rPr>
        <w:t>Межрегиональная э</w:t>
      </w:r>
      <w:r w:rsidR="00686802" w:rsidRPr="003A4070">
        <w:rPr>
          <w:rFonts w:ascii="Times New Roman" w:hAnsi="Times New Roman" w:cs="Times New Roman"/>
          <w:sz w:val="26"/>
          <w:szCs w:val="26"/>
        </w:rPr>
        <w:t>кспертная дискуссия</w:t>
      </w:r>
    </w:p>
    <w:p w:rsidR="00686802" w:rsidRPr="003A4070" w:rsidRDefault="00686802" w:rsidP="006868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18F2" w:rsidRPr="003A4070" w:rsidRDefault="006A5D27" w:rsidP="0068680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4070">
        <w:rPr>
          <w:rFonts w:ascii="Times New Roman" w:hAnsi="Times New Roman" w:cs="Times New Roman"/>
          <w:i/>
          <w:sz w:val="26"/>
          <w:szCs w:val="26"/>
        </w:rPr>
        <w:t>Место проведения:</w:t>
      </w:r>
      <w:r w:rsidR="003618F2" w:rsidRPr="003A4070">
        <w:rPr>
          <w:rFonts w:ascii="Times New Roman" w:hAnsi="Times New Roman" w:cs="Times New Roman"/>
          <w:i/>
          <w:sz w:val="26"/>
          <w:szCs w:val="26"/>
        </w:rPr>
        <w:t xml:space="preserve"> г. Красноярск</w:t>
      </w:r>
      <w:r w:rsidRPr="003A407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A5D27" w:rsidRPr="003A4070" w:rsidRDefault="006A5D27" w:rsidP="0068680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4070">
        <w:rPr>
          <w:rFonts w:ascii="Times New Roman" w:hAnsi="Times New Roman" w:cs="Times New Roman"/>
          <w:i/>
          <w:sz w:val="26"/>
          <w:szCs w:val="26"/>
        </w:rPr>
        <w:t xml:space="preserve">Научная </w:t>
      </w:r>
      <w:r w:rsidR="003A4070" w:rsidRPr="003A4070">
        <w:rPr>
          <w:rFonts w:ascii="Times New Roman" w:hAnsi="Times New Roman" w:cs="Times New Roman"/>
          <w:i/>
          <w:sz w:val="26"/>
          <w:szCs w:val="26"/>
        </w:rPr>
        <w:t>б</w:t>
      </w:r>
      <w:r w:rsidRPr="003A4070">
        <w:rPr>
          <w:rFonts w:ascii="Times New Roman" w:hAnsi="Times New Roman" w:cs="Times New Roman"/>
          <w:i/>
          <w:sz w:val="26"/>
          <w:szCs w:val="26"/>
        </w:rPr>
        <w:t>иблиотека СФУ пр. Свободный 79/10</w:t>
      </w:r>
    </w:p>
    <w:p w:rsidR="003A4070" w:rsidRPr="003A4070" w:rsidRDefault="003A4070" w:rsidP="003A407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4070">
        <w:rPr>
          <w:rFonts w:ascii="Times New Roman" w:hAnsi="Times New Roman" w:cs="Times New Roman"/>
          <w:i/>
          <w:sz w:val="26"/>
          <w:szCs w:val="26"/>
        </w:rPr>
        <w:t xml:space="preserve">Актуальная программа </w:t>
      </w:r>
      <w:hyperlink r:id="rId6" w:history="1">
        <w:r w:rsidRPr="003A4070">
          <w:rPr>
            <w:rStyle w:val="a7"/>
            <w:rFonts w:ascii="Times New Roman" w:hAnsi="Times New Roman" w:cs="Times New Roman"/>
            <w:i/>
            <w:sz w:val="26"/>
            <w:szCs w:val="26"/>
          </w:rPr>
          <w:t>http://imr-anons.ru/smd-2019</w:t>
        </w:r>
      </w:hyperlink>
      <w:r w:rsidRPr="003A407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4070" w:rsidRPr="003A4070" w:rsidRDefault="003A4070" w:rsidP="0068680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7000"/>
      </w:tblGrid>
      <w:tr w:rsidR="00247C80" w:rsidRPr="003A4070" w:rsidTr="00984068">
        <w:tc>
          <w:tcPr>
            <w:tcW w:w="2039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9.00 – 10.00</w:t>
            </w:r>
          </w:p>
        </w:tc>
        <w:tc>
          <w:tcPr>
            <w:tcW w:w="7000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Приветственный кофе</w:t>
            </w:r>
          </w:p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247C80" w:rsidP="003869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10.00 – 10.</w:t>
            </w:r>
            <w:r w:rsidR="003869F2" w:rsidRPr="003A407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00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</w:t>
            </w:r>
            <w:r w:rsidR="00EA09F8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A09F8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Совета Федерации Федерального Собрания РФ, Администрации Губернатора Красноярского края, Законодательного Собрания Красноярского края, </w:t>
            </w:r>
            <w:r w:rsidR="00EA09F8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Правительства Красноярского края</w:t>
            </w:r>
          </w:p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3869F2" w:rsidP="003869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00" w:type="dxa"/>
          </w:tcPr>
          <w:p w:rsidR="00247C80" w:rsidRPr="003A4070" w:rsidRDefault="0017123D" w:rsidP="00A6321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панельная дискуссия </w:t>
            </w:r>
            <w:r w:rsidR="00247C80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A63214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Преобразование муниципальных образований, путем объединения поселений муниципального района в единый муниципальный округ</w:t>
            </w:r>
            <w:r w:rsidR="00247C80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14FF5" w:rsidRPr="003A4070" w:rsidRDefault="00E14FF5" w:rsidP="00F73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4FF5" w:rsidRPr="003A4070" w:rsidRDefault="00E14FF5" w:rsidP="00E14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К обсуждению будут предложены следующие вопросы:</w:t>
            </w:r>
          </w:p>
          <w:p w:rsidR="003869F2" w:rsidRPr="003A4070" w:rsidRDefault="00E14FF5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869F2" w:rsidRPr="003A407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3214" w:rsidRPr="003A4070">
              <w:rPr>
                <w:rFonts w:ascii="Times New Roman" w:hAnsi="Times New Roman" w:cs="Times New Roman"/>
                <w:sz w:val="26"/>
                <w:szCs w:val="26"/>
              </w:rPr>
              <w:t>роблемы и последствия преобразования  муниципальных образований, путем объединения всех поселений, входящих в состав муниципального района в единый муниципальный округ</w:t>
            </w:r>
            <w:r w:rsidR="003869F2" w:rsidRPr="003A4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6321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экономический эффект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от создания муниципального округа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4FF5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6321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механизмы вовлечения жителей при принятии решения о преобразовании 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63214" w:rsidRPr="003A4070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5D27" w:rsidRPr="003A4070" w:rsidRDefault="00247C80" w:rsidP="0098406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6"/>
                <w:szCs w:val="26"/>
              </w:rPr>
            </w:pPr>
            <w:r w:rsidRPr="003A4070">
              <w:rPr>
                <w:sz w:val="26"/>
                <w:szCs w:val="26"/>
              </w:rPr>
              <w:t>Эксперты</w:t>
            </w:r>
            <w:r w:rsidRPr="003A4070">
              <w:rPr>
                <w:b w:val="0"/>
                <w:sz w:val="26"/>
                <w:szCs w:val="26"/>
              </w:rPr>
              <w:t>:</w:t>
            </w:r>
            <w:r w:rsidRPr="003A4070">
              <w:rPr>
                <w:sz w:val="26"/>
                <w:szCs w:val="26"/>
              </w:rPr>
              <w:t xml:space="preserve"> </w:t>
            </w:r>
          </w:p>
          <w:p w:rsidR="00247C80" w:rsidRPr="003A4070" w:rsidRDefault="006A5D27" w:rsidP="0098406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z w:val="26"/>
                <w:szCs w:val="26"/>
              </w:rPr>
            </w:pPr>
            <w:r w:rsidRPr="003A4070">
              <w:rPr>
                <w:b w:val="0"/>
                <w:sz w:val="26"/>
                <w:szCs w:val="26"/>
              </w:rPr>
              <w:t>Мельниченко О.В.</w:t>
            </w:r>
            <w:r w:rsidRPr="003A4070">
              <w:rPr>
                <w:sz w:val="26"/>
                <w:szCs w:val="26"/>
              </w:rPr>
              <w:t xml:space="preserve"> </w:t>
            </w:r>
            <w:r w:rsidRPr="003A4070">
              <w:rPr>
                <w:b w:val="0"/>
                <w:sz w:val="26"/>
                <w:szCs w:val="26"/>
              </w:rPr>
              <w:t xml:space="preserve">Председатель Комитета Совета Федерации по федеративному устройству, региональной политике, местному самоуправлению и делам Севера, </w:t>
            </w:r>
            <w:r w:rsidR="003A4070" w:rsidRPr="003A4070">
              <w:rPr>
                <w:b w:val="0"/>
                <w:sz w:val="26"/>
                <w:szCs w:val="26"/>
              </w:rPr>
              <w:t>П</w:t>
            </w:r>
            <w:r w:rsidRPr="003A4070">
              <w:rPr>
                <w:b w:val="0"/>
                <w:sz w:val="26"/>
                <w:szCs w:val="26"/>
              </w:rPr>
              <w:t>редседатель ВСМС</w:t>
            </w:r>
            <w:r w:rsidR="00D971BC" w:rsidRPr="003A4070">
              <w:rPr>
                <w:b w:val="0"/>
                <w:sz w:val="26"/>
                <w:szCs w:val="26"/>
              </w:rPr>
              <w:t xml:space="preserve"> </w:t>
            </w:r>
            <w:r w:rsidR="00247C80" w:rsidRPr="003A4070">
              <w:rPr>
                <w:b w:val="0"/>
                <w:iCs/>
                <w:color w:val="000000"/>
                <w:sz w:val="26"/>
                <w:szCs w:val="26"/>
              </w:rPr>
              <w:t>(на согласовании)</w:t>
            </w:r>
            <w:r w:rsidR="00984068" w:rsidRPr="003A4070">
              <w:rPr>
                <w:b w:val="0"/>
                <w:iCs/>
                <w:color w:val="000000"/>
                <w:sz w:val="26"/>
                <w:szCs w:val="26"/>
              </w:rPr>
              <w:t>;</w:t>
            </w:r>
          </w:p>
          <w:p w:rsidR="006A5D27" w:rsidRPr="003A4070" w:rsidRDefault="00247C80" w:rsidP="0098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Шугрина Е.С.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278C"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член Совета при Президенте Российской </w:t>
            </w:r>
            <w:r w:rsidR="00C9278C"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Федерации по развитию местного самоуправления; доктор юридических наук, профессор</w:t>
            </w:r>
            <w:r w:rsidR="00984068"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5D27" w:rsidRPr="003A4070" w:rsidRDefault="00247C80" w:rsidP="0098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Русанов А.А.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278C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278C" w:rsidRPr="003A4070">
              <w:rPr>
                <w:rFonts w:ascii="Times New Roman" w:hAnsi="Times New Roman" w:cs="Times New Roman"/>
                <w:sz w:val="26"/>
                <w:szCs w:val="26"/>
              </w:rPr>
              <w:t>сполнительный директор Совета муниципальных образований Пермского края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9278C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C80" w:rsidRPr="003A4070" w:rsidRDefault="00247C80" w:rsidP="00984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Попов </w:t>
            </w:r>
            <w:r w:rsidR="00C9278C" w:rsidRPr="003A407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C9278C" w:rsidRPr="003A4070">
              <w:rPr>
                <w:rFonts w:ascii="Times New Roman" w:hAnsi="Times New Roman" w:cs="Times New Roman"/>
                <w:sz w:val="26"/>
                <w:szCs w:val="26"/>
              </w:rPr>
              <w:t>, первый заместитель председателя Законодательного Собрания Красноярского края</w:t>
            </w:r>
            <w:r w:rsidR="006A5D27" w:rsidRPr="003A40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47C80" w:rsidRPr="003A4070" w:rsidRDefault="00247C80" w:rsidP="00F732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F2" w:rsidRPr="003A4070" w:rsidTr="00984068">
        <w:tc>
          <w:tcPr>
            <w:tcW w:w="2039" w:type="dxa"/>
          </w:tcPr>
          <w:p w:rsidR="003869F2" w:rsidRPr="003A4070" w:rsidRDefault="003869F2" w:rsidP="003869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– 13.00</w:t>
            </w:r>
          </w:p>
        </w:tc>
        <w:tc>
          <w:tcPr>
            <w:tcW w:w="7000" w:type="dxa"/>
          </w:tcPr>
          <w:p w:rsidR="003869F2" w:rsidRPr="003A4070" w:rsidRDefault="0017123D" w:rsidP="003869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  <w:r w:rsidR="003869F2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панельная дискуссия </w:t>
            </w:r>
            <w:r w:rsidR="003869F2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«Судебная защита МСУ. Причины и последствия неисполнимости судебных решений»</w:t>
            </w: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Для обсуждения предлагаются следующие вопросы: </w:t>
            </w: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причины и последствия неисполнимости вступивших в силу судебных решений по различным делам с участием ОМСУ, когда размер взыскиваемых требований кратно превышает и без того дотационные бюджеты муниципальных образований; </w:t>
            </w: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-  исполнительский сбор за «обреченное» к исполнению судебное решение, как излишняя мера принудительного исполнения таких судебных актов; </w:t>
            </w: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- пути решения проблемы.</w:t>
            </w:r>
          </w:p>
          <w:p w:rsidR="003869F2" w:rsidRPr="003A4070" w:rsidRDefault="003869F2" w:rsidP="003869F2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6"/>
                <w:szCs w:val="26"/>
              </w:rPr>
            </w:pPr>
            <w:r w:rsidRPr="003A4070">
              <w:rPr>
                <w:b w:val="0"/>
                <w:sz w:val="26"/>
                <w:szCs w:val="26"/>
              </w:rPr>
              <w:t>Эксперты:</w:t>
            </w:r>
            <w:r w:rsidRPr="003A4070">
              <w:rPr>
                <w:sz w:val="26"/>
                <w:szCs w:val="26"/>
              </w:rPr>
              <w:t xml:space="preserve"> </w:t>
            </w:r>
          </w:p>
          <w:p w:rsidR="003869F2" w:rsidRPr="003A4070" w:rsidRDefault="003869F2" w:rsidP="00A63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Вишневецкий А.С., начальник экспертно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отдела ККГБУ ДПО «Институт государственного и муниципального </w:t>
            </w:r>
            <w:r w:rsidR="00B85588" w:rsidRPr="003A4070">
              <w:rPr>
                <w:rFonts w:ascii="Times New Roman" w:hAnsi="Times New Roman" w:cs="Times New Roman"/>
                <w:sz w:val="26"/>
                <w:szCs w:val="26"/>
              </w:rPr>
              <w:t>управления при Правительстве Красноярского края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85588" w:rsidRPr="003A4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85588" w:rsidRPr="003A4070" w:rsidRDefault="00B85588" w:rsidP="00B85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Шугрина Е.С.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член Совета при Президенте Российской Федерации по развитию местного самоуправления; доктор юридических наук, профессор;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69F2" w:rsidRPr="003A4070" w:rsidRDefault="003869F2" w:rsidP="00A63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Верхотурова Марина Александровна, </w:t>
            </w:r>
            <w:r w:rsidRPr="003A4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помощник прокурора Красноярского края по взаимодействию с представительными (законодательными) и исполнительными органами края, органами местного самоуправления (на согласовании)</w:t>
            </w:r>
          </w:p>
          <w:p w:rsidR="003869F2" w:rsidRPr="003A4070" w:rsidRDefault="003869F2" w:rsidP="00A632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247C80" w:rsidP="00B85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69F2" w:rsidRPr="003A40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69F2" w:rsidRPr="003A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0 – 13.</w:t>
            </w:r>
            <w:r w:rsidR="00B85588" w:rsidRPr="003A40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00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Перерыв на кофе</w:t>
            </w:r>
          </w:p>
          <w:p w:rsidR="00E14FF5" w:rsidRPr="003A4070" w:rsidRDefault="00E14FF5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247C80" w:rsidP="00B85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B85588" w:rsidRPr="003A40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– 14.</w:t>
            </w:r>
            <w:r w:rsidR="00B85588" w:rsidRPr="003A40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00" w:type="dxa"/>
          </w:tcPr>
          <w:p w:rsidR="00247C80" w:rsidRPr="003A4070" w:rsidRDefault="0017123D" w:rsidP="00686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Третья</w:t>
            </w:r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панельная дискуссия </w:t>
            </w:r>
            <w:r w:rsidR="00247C80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«Реформа контрольно-надзорной деятельности: состояние и перспективы»</w:t>
            </w:r>
          </w:p>
          <w:p w:rsidR="00E14FF5" w:rsidRPr="003A4070" w:rsidRDefault="00E14FF5" w:rsidP="00686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69F2" w:rsidRPr="003A4070" w:rsidRDefault="003869F2" w:rsidP="00386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данной сессии  планируется рассмотреть </w:t>
            </w:r>
            <w:r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концепцию</w:t>
            </w:r>
            <w:r w:rsidRPr="003A4070">
              <w:rPr>
                <w:rFonts w:ascii="Times New Roman" w:hAnsi="Times New Roman" w:cs="Times New Roman"/>
                <w:color w:val="434343"/>
                <w:sz w:val="26"/>
                <w:szCs w:val="26"/>
                <w:shd w:val="clear" w:color="auto" w:fill="FFFFFF"/>
              </w:rPr>
              <w:t xml:space="preserve">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нового </w:t>
            </w:r>
            <w:r w:rsidRPr="003A407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федерального закона «О государственном контроле (надзоре) и муниципальном контроле в Российской Федерации»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, включая вопросы </w:t>
            </w:r>
            <w:proofErr w:type="gramStart"/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риск-ориентированного</w:t>
            </w:r>
            <w:proofErr w:type="gramEnd"/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подхода, а также особенности осуществления муниципального контроля в свете перспективных изменений   законодательства </w:t>
            </w:r>
          </w:p>
          <w:p w:rsidR="006A5D27" w:rsidRPr="003A4070" w:rsidRDefault="00E14FF5" w:rsidP="0098406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6"/>
                <w:szCs w:val="26"/>
              </w:rPr>
            </w:pPr>
            <w:r w:rsidRPr="003A4070">
              <w:rPr>
                <w:b w:val="0"/>
                <w:sz w:val="26"/>
                <w:szCs w:val="26"/>
              </w:rPr>
              <w:t>Эксперты:</w:t>
            </w:r>
            <w:r w:rsidRPr="003A4070">
              <w:rPr>
                <w:sz w:val="26"/>
                <w:szCs w:val="26"/>
              </w:rPr>
              <w:t xml:space="preserve">  </w:t>
            </w:r>
          </w:p>
          <w:p w:rsidR="006A5D27" w:rsidRPr="003A4070" w:rsidRDefault="00E14FF5" w:rsidP="0098406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3A4070">
              <w:rPr>
                <w:b w:val="0"/>
                <w:sz w:val="26"/>
                <w:szCs w:val="26"/>
              </w:rPr>
              <w:lastRenderedPageBreak/>
              <w:t>Пахомов А.В.</w:t>
            </w:r>
            <w:r w:rsidRPr="003A4070">
              <w:rPr>
                <w:sz w:val="26"/>
                <w:szCs w:val="26"/>
              </w:rPr>
              <w:t>,</w:t>
            </w:r>
            <w:r w:rsidR="003A4070" w:rsidRPr="003A4070">
              <w:rPr>
                <w:b w:val="0"/>
                <w:sz w:val="26"/>
                <w:szCs w:val="26"/>
              </w:rPr>
              <w:t xml:space="preserve"> </w:t>
            </w:r>
            <w:r w:rsidRPr="003A4070">
              <w:rPr>
                <w:b w:val="0"/>
                <w:sz w:val="26"/>
                <w:szCs w:val="26"/>
              </w:rPr>
              <w:t>координатор проектов Аналитического центра при Правительстве Российской Федерации, эксперт Министерс</w:t>
            </w:r>
            <w:r w:rsidR="006A5D27" w:rsidRPr="003A4070">
              <w:rPr>
                <w:b w:val="0"/>
                <w:sz w:val="26"/>
                <w:szCs w:val="26"/>
              </w:rPr>
              <w:t>тва экономического развития РФ</w:t>
            </w:r>
            <w:r w:rsidR="003A4070" w:rsidRPr="003A4070">
              <w:rPr>
                <w:b w:val="0"/>
                <w:sz w:val="26"/>
                <w:szCs w:val="26"/>
              </w:rPr>
              <w:t>;</w:t>
            </w:r>
            <w:r w:rsidR="00984068" w:rsidRPr="003A4070">
              <w:rPr>
                <w:b w:val="0"/>
                <w:sz w:val="26"/>
                <w:szCs w:val="26"/>
              </w:rPr>
              <w:t xml:space="preserve"> </w:t>
            </w:r>
          </w:p>
          <w:p w:rsidR="00B85588" w:rsidRPr="003A4070" w:rsidRDefault="00B85588" w:rsidP="00B8558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3A4070">
              <w:rPr>
                <w:b w:val="0"/>
                <w:sz w:val="26"/>
                <w:szCs w:val="26"/>
              </w:rPr>
              <w:t>Шугрина Е.С.</w:t>
            </w:r>
            <w:r w:rsidRPr="003A4070">
              <w:rPr>
                <w:b w:val="0"/>
                <w:color w:val="000000" w:themeColor="text1"/>
                <w:sz w:val="26"/>
                <w:szCs w:val="26"/>
              </w:rPr>
              <w:t xml:space="preserve"> член Совета при Президенте Российской Федерации по развитию местного самоуправления; доктор юридических наук, профессор</w:t>
            </w:r>
            <w:r w:rsidRPr="003A4070">
              <w:rPr>
                <w:b w:val="0"/>
                <w:sz w:val="26"/>
                <w:szCs w:val="26"/>
              </w:rPr>
              <w:t>.</w:t>
            </w:r>
          </w:p>
          <w:p w:rsidR="00E14FF5" w:rsidRPr="003A4070" w:rsidRDefault="00E14FF5" w:rsidP="0098406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3A4070">
              <w:rPr>
                <w:b w:val="0"/>
                <w:sz w:val="26"/>
                <w:szCs w:val="26"/>
              </w:rPr>
              <w:t xml:space="preserve">Представители контрольно-надзорных </w:t>
            </w:r>
            <w:r w:rsidR="003A4070" w:rsidRPr="003A4070">
              <w:rPr>
                <w:b w:val="0"/>
                <w:sz w:val="26"/>
                <w:szCs w:val="26"/>
              </w:rPr>
              <w:t>органов</w:t>
            </w:r>
            <w:r w:rsidRPr="003A4070">
              <w:rPr>
                <w:b w:val="0"/>
                <w:sz w:val="26"/>
                <w:szCs w:val="26"/>
              </w:rPr>
              <w:t xml:space="preserve"> (на согласовании)</w:t>
            </w:r>
            <w:r w:rsidR="003A4070" w:rsidRPr="003A4070">
              <w:rPr>
                <w:b w:val="0"/>
                <w:sz w:val="26"/>
                <w:szCs w:val="26"/>
              </w:rPr>
              <w:t>.</w:t>
            </w:r>
          </w:p>
          <w:p w:rsidR="00E14FF5" w:rsidRPr="003A4070" w:rsidRDefault="00E14FF5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247C80" w:rsidP="00B85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  <w:r w:rsidR="00B85588" w:rsidRPr="003A40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0 – 15.00</w:t>
            </w:r>
          </w:p>
        </w:tc>
        <w:tc>
          <w:tcPr>
            <w:tcW w:w="7000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247C80" w:rsidP="00F73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</w:tc>
        <w:tc>
          <w:tcPr>
            <w:tcW w:w="7000" w:type="dxa"/>
          </w:tcPr>
          <w:p w:rsidR="00247C80" w:rsidRPr="003A4070" w:rsidRDefault="00A63214" w:rsidP="00686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Проектный брифинг участников</w:t>
            </w:r>
            <w:r w:rsidR="00247C80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«Красноярск</w:t>
            </w:r>
            <w:r w:rsidR="006A5D27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="00247C80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школ</w:t>
            </w:r>
            <w:r w:rsidR="006A5D27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247C80" w:rsidRPr="003A4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управления»</w:t>
            </w:r>
          </w:p>
          <w:p w:rsidR="00E14FF5" w:rsidRPr="003A4070" w:rsidRDefault="00D971BC" w:rsidP="006A5D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С 2010 года в Красноярском крае реализуются 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резерва управленческих кадров.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На мероприятии будет представлен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  <w:r w:rsidR="003A407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3Д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, где участники Губернаторского управленческого резерва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представят свои выпускные 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E14FF5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направленные на 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>качественное улучшение государственного и муниципального управления в Красноярском крае и решающие локальные проблемы различных сфер управления.</w:t>
            </w:r>
          </w:p>
          <w:p w:rsidR="00247C80" w:rsidRPr="003A4070" w:rsidRDefault="00E14FF5" w:rsidP="006A5D2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Модератор </w:t>
            </w:r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>Согомонов</w:t>
            </w:r>
            <w:proofErr w:type="spellEnd"/>
            <w:r w:rsidR="00247C80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ведущий научный сотрудник Института социологии ФНИСЦ </w:t>
            </w:r>
            <w:proofErr w:type="spellStart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РосАН</w:t>
            </w:r>
            <w:proofErr w:type="spellEnd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член совета по истории и социологии города при Президиуме </w:t>
            </w:r>
            <w:proofErr w:type="spellStart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РосАН</w:t>
            </w:r>
            <w:proofErr w:type="spellEnd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сопредседатель комитета по </w:t>
            </w:r>
            <w:proofErr w:type="spellStart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урбанистике</w:t>
            </w:r>
            <w:proofErr w:type="spellEnd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городским сообществам Федерального экспертного совета по местным сообществам и </w:t>
            </w:r>
            <w:proofErr w:type="spellStart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ТОСам</w:t>
            </w:r>
            <w:proofErr w:type="spellEnd"/>
            <w:r w:rsidR="009145E4" w:rsidRPr="003A40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 ГД РФ (ФЭС), член научного совета Всероссийского совета местного самоуправления (ВСМС), научный куратор университета Комитета гражданских инициатив (КГИ), член научного совета журнала "Местная Власть».</w:t>
            </w:r>
          </w:p>
          <w:p w:rsidR="00984068" w:rsidRPr="003A4070" w:rsidRDefault="00984068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C80" w:rsidRPr="003A4070" w:rsidTr="00984068">
        <w:tc>
          <w:tcPr>
            <w:tcW w:w="2039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16.30 – 17.00</w:t>
            </w:r>
          </w:p>
        </w:tc>
        <w:tc>
          <w:tcPr>
            <w:tcW w:w="7000" w:type="dxa"/>
          </w:tcPr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>Вручение дипломов выпускника</w:t>
            </w:r>
            <w:r w:rsidR="009145E4" w:rsidRPr="003A407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A4070">
              <w:rPr>
                <w:rFonts w:ascii="Times New Roman" w:hAnsi="Times New Roman" w:cs="Times New Roman"/>
                <w:sz w:val="26"/>
                <w:szCs w:val="26"/>
              </w:rPr>
              <w:t xml:space="preserve"> КШУ</w:t>
            </w:r>
          </w:p>
          <w:p w:rsidR="00247C80" w:rsidRPr="003A4070" w:rsidRDefault="00247C80" w:rsidP="0068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322B" w:rsidRPr="003A4070" w:rsidRDefault="00F7322B" w:rsidP="00D971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7322B" w:rsidRPr="003A4070" w:rsidSect="0018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2"/>
    <w:rsid w:val="000A2776"/>
    <w:rsid w:val="000B1C0C"/>
    <w:rsid w:val="000E0A30"/>
    <w:rsid w:val="001142EE"/>
    <w:rsid w:val="00154540"/>
    <w:rsid w:val="0017123D"/>
    <w:rsid w:val="00177E99"/>
    <w:rsid w:val="00187AFB"/>
    <w:rsid w:val="001E7F1D"/>
    <w:rsid w:val="00223BAA"/>
    <w:rsid w:val="00247C80"/>
    <w:rsid w:val="003618F2"/>
    <w:rsid w:val="0038413B"/>
    <w:rsid w:val="003869F2"/>
    <w:rsid w:val="00396268"/>
    <w:rsid w:val="003A4070"/>
    <w:rsid w:val="005858CB"/>
    <w:rsid w:val="00607424"/>
    <w:rsid w:val="00686802"/>
    <w:rsid w:val="006A5D27"/>
    <w:rsid w:val="007013C3"/>
    <w:rsid w:val="00711594"/>
    <w:rsid w:val="00797DC3"/>
    <w:rsid w:val="008C06A8"/>
    <w:rsid w:val="008F3F3C"/>
    <w:rsid w:val="009145E4"/>
    <w:rsid w:val="00984068"/>
    <w:rsid w:val="009C5AE9"/>
    <w:rsid w:val="009F5432"/>
    <w:rsid w:val="00A63214"/>
    <w:rsid w:val="00AA6304"/>
    <w:rsid w:val="00B0507C"/>
    <w:rsid w:val="00B362DE"/>
    <w:rsid w:val="00B57071"/>
    <w:rsid w:val="00B82E94"/>
    <w:rsid w:val="00B85588"/>
    <w:rsid w:val="00C9278C"/>
    <w:rsid w:val="00CD2F3C"/>
    <w:rsid w:val="00D971BC"/>
    <w:rsid w:val="00DD5A07"/>
    <w:rsid w:val="00E14FF5"/>
    <w:rsid w:val="00E352CE"/>
    <w:rsid w:val="00EA09F8"/>
    <w:rsid w:val="00F23744"/>
    <w:rsid w:val="00F7322B"/>
    <w:rsid w:val="00F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B"/>
  </w:style>
  <w:style w:type="paragraph" w:styleId="3">
    <w:name w:val="heading 3"/>
    <w:basedOn w:val="a"/>
    <w:link w:val="30"/>
    <w:uiPriority w:val="9"/>
    <w:qFormat/>
    <w:rsid w:val="00247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5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47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247C80"/>
    <w:rPr>
      <w:i/>
      <w:iCs/>
    </w:rPr>
  </w:style>
  <w:style w:type="character" w:styleId="a7">
    <w:name w:val="Hyperlink"/>
    <w:basedOn w:val="a0"/>
    <w:uiPriority w:val="99"/>
    <w:unhideWhenUsed/>
    <w:rsid w:val="003A4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B"/>
  </w:style>
  <w:style w:type="paragraph" w:styleId="3">
    <w:name w:val="heading 3"/>
    <w:basedOn w:val="a"/>
    <w:link w:val="30"/>
    <w:uiPriority w:val="9"/>
    <w:qFormat/>
    <w:rsid w:val="00247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5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47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247C80"/>
    <w:rPr>
      <w:i/>
      <w:iCs/>
    </w:rPr>
  </w:style>
  <w:style w:type="character" w:styleId="a7">
    <w:name w:val="Hyperlink"/>
    <w:basedOn w:val="a0"/>
    <w:uiPriority w:val="99"/>
    <w:unhideWhenUsed/>
    <w:rsid w:val="003A4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r-anons.ru/smd-2019" TargetMode="External"/><Relationship Id="rId5" Type="http://schemas.openxmlformats.org/officeDocument/2006/relationships/hyperlink" Target="http://imr-anons.ru/smd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valushitskaya</dc:creator>
  <cp:lastModifiedBy>Леонов Руслан Сергеевич</cp:lastModifiedBy>
  <cp:revision>2</cp:revision>
  <cp:lastPrinted>2019-10-02T08:30:00Z</cp:lastPrinted>
  <dcterms:created xsi:type="dcterms:W3CDTF">2019-10-10T09:20:00Z</dcterms:created>
  <dcterms:modified xsi:type="dcterms:W3CDTF">2019-10-10T09:20:00Z</dcterms:modified>
</cp:coreProperties>
</file>